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D1" w:rsidRPr="00FB1FD1" w:rsidRDefault="00FB1FD1" w:rsidP="00FB1FD1">
      <w:pPr>
        <w:shd w:val="clear" w:color="auto" w:fill="FFFFFF"/>
        <w:spacing w:before="100" w:beforeAutospacing="1" w:after="75" w:line="240" w:lineRule="atLeast"/>
        <w:ind w:left="225" w:hanging="360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Symbol" w:eastAsia="Times New Roman" w:hAnsi="Symbol" w:cs="Times New Roman"/>
          <w:color w:val="222222"/>
          <w:sz w:val="20"/>
          <w:szCs w:val="20"/>
          <w:lang w:eastAsia="es-PR"/>
        </w:rPr>
        <w:t></w:t>
      </w:r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>        </w:t>
      </w:r>
      <w:bookmarkStart w:id="0" w:name="_GoBack"/>
      <w:bookmarkEnd w:id="0"/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 xml:space="preserve"> </w:t>
      </w:r>
      <w:r w:rsidRPr="00FB1FD1">
        <w:rPr>
          <w:rFonts w:ascii="Trebuchet MS" w:eastAsia="Times New Roman" w:hAnsi="Trebuchet MS" w:cs="Times New Roman"/>
          <w:b/>
          <w:bCs/>
          <w:color w:val="222222"/>
          <w:sz w:val="20"/>
          <w:szCs w:val="20"/>
          <w:lang w:val="en-US" w:eastAsia="es-PR"/>
        </w:rPr>
        <w:t>Off-host processing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 – lightweight agents push install to protected servers and workstations</w:t>
      </w:r>
    </w:p>
    <w:p w:rsidR="00FB1FD1" w:rsidRPr="00FB1FD1" w:rsidRDefault="00FB1FD1" w:rsidP="00FB1FD1">
      <w:pPr>
        <w:shd w:val="clear" w:color="auto" w:fill="FFFFFF"/>
        <w:spacing w:before="100" w:beforeAutospacing="1" w:after="75" w:line="240" w:lineRule="atLeast"/>
        <w:ind w:left="225" w:hanging="360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Symbol" w:eastAsia="Times New Roman" w:hAnsi="Symbol" w:cs="Times New Roman"/>
          <w:color w:val="222222"/>
          <w:sz w:val="20"/>
          <w:szCs w:val="20"/>
          <w:lang w:eastAsia="es-PR"/>
        </w:rPr>
        <w:t></w:t>
      </w:r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 xml:space="preserve">         </w:t>
      </w:r>
      <w:r w:rsidRPr="00FB1FD1">
        <w:rPr>
          <w:rFonts w:ascii="Trebuchet MS" w:eastAsia="Times New Roman" w:hAnsi="Trebuchet MS" w:cs="Times New Roman"/>
          <w:b/>
          <w:bCs/>
          <w:color w:val="222222"/>
          <w:sz w:val="20"/>
          <w:szCs w:val="20"/>
          <w:lang w:val="en-US" w:eastAsia="es-PR"/>
        </w:rPr>
        <w:t>Instant access during recovery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 – enables users to access their application data </w:t>
      </w:r>
      <w:r w:rsidRPr="00FB1FD1">
        <w:rPr>
          <w:rFonts w:ascii="Trebuchet MS" w:eastAsia="Times New Roman" w:hAnsi="Trebuchet MS" w:cs="Times New Roman"/>
          <w:i/>
          <w:iCs/>
          <w:color w:val="222222"/>
          <w:sz w:val="20"/>
          <w:szCs w:val="20"/>
          <w:u w:val="single"/>
          <w:lang w:val="en-US" w:eastAsia="es-PR"/>
        </w:rPr>
        <w:t>while it’s being restored</w:t>
      </w:r>
    </w:p>
    <w:p w:rsidR="00FB1FD1" w:rsidRPr="00FB1FD1" w:rsidRDefault="00FB1FD1" w:rsidP="00FB1FD1">
      <w:pPr>
        <w:shd w:val="clear" w:color="auto" w:fill="FFFFFF"/>
        <w:spacing w:before="100" w:beforeAutospacing="1" w:after="75" w:line="240" w:lineRule="atLeast"/>
        <w:ind w:left="225" w:hanging="360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Symbol" w:eastAsia="Times New Roman" w:hAnsi="Symbol" w:cs="Times New Roman"/>
          <w:color w:val="222222"/>
          <w:sz w:val="20"/>
          <w:szCs w:val="20"/>
          <w:lang w:eastAsia="es-PR"/>
        </w:rPr>
        <w:t></w:t>
      </w:r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 xml:space="preserve">         </w:t>
      </w:r>
      <w:r w:rsidRPr="00FB1FD1">
        <w:rPr>
          <w:rFonts w:ascii="Trebuchet MS" w:eastAsia="Times New Roman" w:hAnsi="Trebuchet MS" w:cs="Times New Roman"/>
          <w:b/>
          <w:bCs/>
          <w:color w:val="222222"/>
          <w:sz w:val="20"/>
          <w:szCs w:val="20"/>
          <w:lang w:val="en-US" w:eastAsia="es-PR"/>
        </w:rPr>
        <w:t xml:space="preserve">Integrated </w:t>
      </w:r>
      <w:proofErr w:type="spellStart"/>
      <w:r w:rsidRPr="00FB1FD1">
        <w:rPr>
          <w:rFonts w:ascii="Trebuchet MS" w:eastAsia="Times New Roman" w:hAnsi="Trebuchet MS" w:cs="Times New Roman"/>
          <w:b/>
          <w:bCs/>
          <w:color w:val="222222"/>
          <w:sz w:val="20"/>
          <w:szCs w:val="20"/>
          <w:lang w:val="en-US" w:eastAsia="es-PR"/>
        </w:rPr>
        <w:t>deduplication</w:t>
      </w:r>
      <w:proofErr w:type="spellEnd"/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 and incremental forever for WAN optimization</w:t>
      </w:r>
    </w:p>
    <w:p w:rsidR="00FB1FD1" w:rsidRPr="00FB1FD1" w:rsidRDefault="00FB1FD1" w:rsidP="00FB1FD1">
      <w:pPr>
        <w:shd w:val="clear" w:color="auto" w:fill="FFFFFF"/>
        <w:spacing w:before="100" w:beforeAutospacing="1" w:after="75" w:line="240" w:lineRule="atLeast"/>
        <w:ind w:left="225" w:hanging="360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Symbol" w:eastAsia="Times New Roman" w:hAnsi="Symbol" w:cs="Times New Roman"/>
          <w:color w:val="222222"/>
          <w:sz w:val="20"/>
          <w:szCs w:val="20"/>
          <w:lang w:eastAsia="es-PR"/>
        </w:rPr>
        <w:t></w:t>
      </w:r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 xml:space="preserve">         </w:t>
      </w:r>
      <w:r w:rsidRPr="00FB1FD1">
        <w:rPr>
          <w:rFonts w:ascii="Trebuchet MS" w:eastAsia="Times New Roman" w:hAnsi="Trebuchet MS" w:cs="Times New Roman"/>
          <w:b/>
          <w:bCs/>
          <w:color w:val="222222"/>
          <w:sz w:val="20"/>
          <w:szCs w:val="20"/>
          <w:lang w:val="en-US" w:eastAsia="es-PR"/>
        </w:rPr>
        <w:t>Universal application portability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 – including dissimilar P2P and P2V</w:t>
      </w:r>
    </w:p>
    <w:p w:rsidR="00FB1FD1" w:rsidRPr="00FB1FD1" w:rsidRDefault="00FB1FD1" w:rsidP="00FB1FD1">
      <w:pPr>
        <w:shd w:val="clear" w:color="auto" w:fill="FFFFFF"/>
        <w:spacing w:before="100" w:beforeAutospacing="1" w:after="75" w:line="240" w:lineRule="atLeast"/>
        <w:ind w:left="225" w:hanging="360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Symbol" w:eastAsia="Times New Roman" w:hAnsi="Symbol" w:cs="Times New Roman"/>
          <w:color w:val="222222"/>
          <w:sz w:val="20"/>
          <w:szCs w:val="20"/>
          <w:lang w:eastAsia="es-PR"/>
        </w:rPr>
        <w:t></w:t>
      </w:r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 xml:space="preserve">         </w:t>
      </w:r>
      <w:r w:rsidRPr="00FB1FD1">
        <w:rPr>
          <w:rFonts w:ascii="Trebuchet MS" w:eastAsia="Times New Roman" w:hAnsi="Trebuchet MS" w:cs="Times New Roman"/>
          <w:b/>
          <w:bCs/>
          <w:color w:val="222222"/>
          <w:sz w:val="20"/>
          <w:szCs w:val="20"/>
          <w:lang w:val="en-US" w:eastAsia="es-PR"/>
        </w:rPr>
        <w:t>Local and offsite backup and recovery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 – for high availability and disaster recovery</w:t>
      </w:r>
    </w:p>
    <w:p w:rsidR="00FB1FD1" w:rsidRPr="00FB1FD1" w:rsidRDefault="00FB1FD1" w:rsidP="00FB1FD1">
      <w:pPr>
        <w:shd w:val="clear" w:color="auto" w:fill="FFFFFF"/>
        <w:spacing w:before="100" w:beforeAutospacing="1" w:after="75" w:line="240" w:lineRule="atLeast"/>
        <w:ind w:left="225" w:hanging="360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Symbol" w:eastAsia="Times New Roman" w:hAnsi="Symbol" w:cs="Times New Roman"/>
          <w:color w:val="222222"/>
          <w:sz w:val="20"/>
          <w:szCs w:val="20"/>
          <w:lang w:eastAsia="es-PR"/>
        </w:rPr>
        <w:t></w:t>
      </w:r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 xml:space="preserve">         </w:t>
      </w:r>
      <w:r w:rsidRPr="00FB1FD1">
        <w:rPr>
          <w:rFonts w:ascii="Trebuchet MS" w:eastAsia="Times New Roman" w:hAnsi="Trebuchet MS" w:cs="Times New Roman"/>
          <w:b/>
          <w:bCs/>
          <w:color w:val="222222"/>
          <w:sz w:val="20"/>
          <w:szCs w:val="20"/>
          <w:lang w:val="en-US" w:eastAsia="es-PR"/>
        </w:rPr>
        <w:t>Proactive application health checks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 – shows you when SQL or Exchange database backups are corrupt, so you can anticipate failures in advance and quickly pinpoint problems</w:t>
      </w:r>
    </w:p>
    <w:p w:rsidR="00FB1FD1" w:rsidRPr="00FB1FD1" w:rsidRDefault="00FB1FD1" w:rsidP="00FB1FD1">
      <w:pPr>
        <w:shd w:val="clear" w:color="auto" w:fill="FFFFFF"/>
        <w:spacing w:before="100" w:beforeAutospacing="1" w:after="75" w:line="240" w:lineRule="atLeast"/>
        <w:ind w:left="225" w:hanging="360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Symbol" w:eastAsia="Times New Roman" w:hAnsi="Symbol" w:cs="Times New Roman"/>
          <w:color w:val="222222"/>
          <w:sz w:val="20"/>
          <w:szCs w:val="20"/>
          <w:lang w:eastAsia="es-PR"/>
        </w:rPr>
        <w:t></w:t>
      </w:r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 xml:space="preserve">         </w:t>
      </w:r>
      <w:r w:rsidRPr="00FB1FD1">
        <w:rPr>
          <w:rFonts w:ascii="Trebuchet MS" w:eastAsia="Times New Roman" w:hAnsi="Trebuchet MS" w:cs="Times New Roman"/>
          <w:b/>
          <w:bCs/>
          <w:color w:val="222222"/>
          <w:sz w:val="20"/>
          <w:szCs w:val="20"/>
          <w:lang w:val="en-US" w:eastAsia="es-PR"/>
        </w:rPr>
        <w:t>Granularity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 to recover individual </w:t>
      </w:r>
      <w:r w:rsidRPr="00FB1FD1">
        <w:rPr>
          <w:rFonts w:ascii="Trebuchet MS" w:eastAsia="Times New Roman" w:hAnsi="Trebuchet MS" w:cs="Times New Roman"/>
          <w:b/>
          <w:bCs/>
          <w:i/>
          <w:iCs/>
          <w:color w:val="222222"/>
          <w:sz w:val="20"/>
          <w:szCs w:val="20"/>
          <w:u w:val="single"/>
          <w:lang w:val="en-US" w:eastAsia="es-PR"/>
        </w:rPr>
        <w:t>Exchange or SharePoint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 files – </w:t>
      </w:r>
      <w:r w:rsidRPr="00FB1FD1">
        <w:rPr>
          <w:rFonts w:ascii="Trebuchet MS" w:eastAsia="Times New Roman" w:hAnsi="Trebuchet MS" w:cs="Times New Roman"/>
          <w:b/>
          <w:bCs/>
          <w:i/>
          <w:iCs/>
          <w:color w:val="222222"/>
          <w:sz w:val="20"/>
          <w:szCs w:val="20"/>
          <w:u w:val="single"/>
          <w:lang w:val="en-US" w:eastAsia="es-PR"/>
        </w:rPr>
        <w:t>and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 total server recovery in minutes</w:t>
      </w:r>
    </w:p>
    <w:p w:rsidR="00FB1FD1" w:rsidRPr="00FB1FD1" w:rsidRDefault="00FB1FD1" w:rsidP="00FB1FD1">
      <w:pPr>
        <w:shd w:val="clear" w:color="auto" w:fill="FFFFFF"/>
        <w:spacing w:before="100" w:beforeAutospacing="1" w:after="180" w:line="240" w:lineRule="atLeast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Trebuchet MS" w:eastAsia="Times New Roman" w:hAnsi="Trebuchet MS" w:cs="Times New Roman"/>
          <w:b/>
          <w:bCs/>
          <w:color w:val="222222"/>
          <w:sz w:val="20"/>
          <w:szCs w:val="20"/>
          <w:lang w:val="en-US" w:eastAsia="es-PR"/>
        </w:rPr>
        <w:t>Drive increased margins and provide advanced backup and recovery services for your customers – with minimal effort:</w:t>
      </w:r>
    </w:p>
    <w:p w:rsidR="00FB1FD1" w:rsidRPr="00FB1FD1" w:rsidRDefault="00FB1FD1" w:rsidP="00FB1FD1">
      <w:pPr>
        <w:shd w:val="clear" w:color="auto" w:fill="FFFFFF"/>
        <w:spacing w:before="100" w:beforeAutospacing="1" w:after="75" w:line="240" w:lineRule="atLeast"/>
        <w:ind w:left="225" w:hanging="360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Symbol" w:eastAsia="Times New Roman" w:hAnsi="Symbol" w:cs="Times New Roman"/>
          <w:color w:val="222222"/>
          <w:sz w:val="20"/>
          <w:szCs w:val="20"/>
          <w:lang w:eastAsia="es-PR"/>
        </w:rPr>
        <w:t></w:t>
      </w:r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 xml:space="preserve">         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Recover in minutes from any server failure</w:t>
      </w:r>
    </w:p>
    <w:p w:rsidR="00FB1FD1" w:rsidRPr="00FB1FD1" w:rsidRDefault="00FB1FD1" w:rsidP="00FB1FD1">
      <w:pPr>
        <w:shd w:val="clear" w:color="auto" w:fill="FFFFFF"/>
        <w:spacing w:before="100" w:beforeAutospacing="1" w:after="75" w:line="240" w:lineRule="atLeast"/>
        <w:ind w:left="225" w:hanging="360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Symbol" w:eastAsia="Times New Roman" w:hAnsi="Symbol" w:cs="Times New Roman"/>
          <w:color w:val="222222"/>
          <w:sz w:val="20"/>
          <w:szCs w:val="20"/>
          <w:lang w:eastAsia="es-PR"/>
        </w:rPr>
        <w:t></w:t>
      </w:r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 xml:space="preserve">         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Deliver local and offsite backup and recovery</w:t>
      </w:r>
    </w:p>
    <w:p w:rsidR="00FB1FD1" w:rsidRPr="00FB1FD1" w:rsidRDefault="00FB1FD1" w:rsidP="00FB1FD1">
      <w:pPr>
        <w:shd w:val="clear" w:color="auto" w:fill="FFFFFF"/>
        <w:spacing w:before="100" w:beforeAutospacing="1" w:after="75" w:line="240" w:lineRule="atLeast"/>
        <w:ind w:left="225" w:hanging="360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Symbol" w:eastAsia="Times New Roman" w:hAnsi="Symbol" w:cs="Times New Roman"/>
          <w:color w:val="222222"/>
          <w:sz w:val="20"/>
          <w:szCs w:val="20"/>
          <w:lang w:eastAsia="es-PR"/>
        </w:rPr>
        <w:t></w:t>
      </w:r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 xml:space="preserve">         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Provide offsite high availability and disaster recovery services</w:t>
      </w:r>
    </w:p>
    <w:p w:rsidR="00FB1FD1" w:rsidRPr="00FB1FD1" w:rsidRDefault="00FB1FD1" w:rsidP="00FB1FD1">
      <w:pPr>
        <w:shd w:val="clear" w:color="auto" w:fill="FFFFFF"/>
        <w:spacing w:before="100" w:beforeAutospacing="1" w:after="75" w:line="240" w:lineRule="atLeast"/>
        <w:ind w:left="225" w:hanging="360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Symbol" w:eastAsia="Times New Roman" w:hAnsi="Symbol" w:cs="Times New Roman"/>
          <w:color w:val="222222"/>
          <w:sz w:val="20"/>
          <w:szCs w:val="20"/>
          <w:lang w:eastAsia="es-PR"/>
        </w:rPr>
        <w:t></w:t>
      </w:r>
      <w:r w:rsidRPr="00FB1FD1">
        <w:rPr>
          <w:rFonts w:ascii="Times New Roman" w:eastAsia="Times New Roman" w:hAnsi="Times New Roman" w:cs="Times New Roman"/>
          <w:color w:val="222222"/>
          <w:sz w:val="14"/>
          <w:szCs w:val="14"/>
          <w:lang w:val="en-US" w:eastAsia="es-PR"/>
        </w:rPr>
        <w:t xml:space="preserve">         </w:t>
      </w: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Recover individual files, Exchange and SharePoint items or entire servers in minutes</w:t>
      </w:r>
    </w:p>
    <w:p w:rsidR="00FB1FD1" w:rsidRPr="00FB1FD1" w:rsidRDefault="00FB1FD1" w:rsidP="00FB1FD1">
      <w:pPr>
        <w:shd w:val="clear" w:color="auto" w:fill="FFFFFF"/>
        <w:spacing w:before="100" w:beforeAutospacing="1" w:after="180" w:line="240" w:lineRule="atLeast"/>
        <w:rPr>
          <w:rFonts w:ascii="Times New Roman" w:eastAsia="Times New Roman" w:hAnsi="Times New Roman" w:cs="Times New Roman"/>
          <w:sz w:val="24"/>
          <w:szCs w:val="24"/>
          <w:lang w:val="en-US" w:eastAsia="es-PR"/>
        </w:rPr>
      </w:pPr>
      <w:r w:rsidRPr="00FB1FD1">
        <w:rPr>
          <w:rFonts w:ascii="Trebuchet MS" w:eastAsia="Times New Roman" w:hAnsi="Trebuchet MS" w:cs="Times New Roman"/>
          <w:color w:val="222222"/>
          <w:sz w:val="20"/>
          <w:szCs w:val="20"/>
          <w:lang w:val="en-US" w:eastAsia="es-PR"/>
        </w:rPr>
        <w:t>When your customer’s application server goes down, you need it up and running fast.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0"/>
        <w:gridCol w:w="4830"/>
      </w:tblGrid>
      <w:tr w:rsidR="00FB1FD1" w:rsidRPr="00FB1FD1" w:rsidTr="00FB1FD1"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B1FD1" w:rsidRPr="00FB1FD1" w:rsidRDefault="00FB1FD1" w:rsidP="00FB1FD1">
            <w:pPr>
              <w:spacing w:before="100" w:beforeAutospacing="1" w:after="225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PR"/>
              </w:rPr>
            </w:pPr>
            <w:r w:rsidRPr="00FB1FD1">
              <w:rPr>
                <w:rFonts w:ascii="Trebuchet MS" w:eastAsia="Times New Roman" w:hAnsi="Trebuchet MS" w:cs="Times New Roman"/>
                <w:b/>
                <w:bCs/>
                <w:color w:val="222222"/>
                <w:sz w:val="27"/>
                <w:szCs w:val="27"/>
                <w:lang w:val="en-US" w:eastAsia="es-PR"/>
              </w:rPr>
              <w:t>Private Data Center Replication</w:t>
            </w:r>
          </w:p>
          <w:p w:rsidR="00FB1FD1" w:rsidRPr="00FB1FD1" w:rsidRDefault="00FB1FD1" w:rsidP="00FB1FD1">
            <w:pPr>
              <w:spacing w:before="100" w:beforeAutospacing="1" w:after="75" w:line="240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PR"/>
              </w:rPr>
            </w:pPr>
            <w:r w:rsidRPr="00FB1FD1">
              <w:rPr>
                <w:rFonts w:ascii="Symbol" w:eastAsia="Times New Roman" w:hAnsi="Symbol" w:cs="Times New Roman"/>
                <w:color w:val="222222"/>
                <w:sz w:val="20"/>
                <w:szCs w:val="20"/>
                <w:lang w:eastAsia="es-PR"/>
              </w:rPr>
              <w:t></w:t>
            </w:r>
            <w:r w:rsidRPr="00FB1FD1">
              <w:rPr>
                <w:rFonts w:ascii="Times New Roman" w:eastAsia="Times New Roman" w:hAnsi="Times New Roman" w:cs="Times New Roman"/>
                <w:color w:val="222222"/>
                <w:sz w:val="14"/>
                <w:szCs w:val="14"/>
                <w:lang w:val="en-US" w:eastAsia="es-PR"/>
              </w:rPr>
              <w:t xml:space="preserve">         </w:t>
            </w:r>
            <w:r w:rsidRPr="00FB1FD1">
              <w:rPr>
                <w:rFonts w:ascii="Trebuchet MS" w:eastAsia="Times New Roman" w:hAnsi="Trebuchet MS" w:cs="Times New Roman"/>
                <w:color w:val="222222"/>
                <w:sz w:val="20"/>
                <w:szCs w:val="20"/>
                <w:lang w:val="en-US" w:eastAsia="es-PR"/>
              </w:rPr>
              <w:t>Replicates backup snapshots to any offsite data center of your choosing</w:t>
            </w:r>
          </w:p>
          <w:p w:rsidR="00FB1FD1" w:rsidRPr="00FB1FD1" w:rsidRDefault="00FB1FD1" w:rsidP="00FB1FD1">
            <w:pPr>
              <w:spacing w:before="100" w:beforeAutospacing="1" w:after="75" w:line="240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PR"/>
              </w:rPr>
            </w:pPr>
            <w:r w:rsidRPr="00FB1FD1">
              <w:rPr>
                <w:rFonts w:ascii="Symbol" w:eastAsia="Times New Roman" w:hAnsi="Symbol" w:cs="Times New Roman"/>
                <w:color w:val="222222"/>
                <w:sz w:val="20"/>
                <w:szCs w:val="20"/>
                <w:lang w:eastAsia="es-PR"/>
              </w:rPr>
              <w:t></w:t>
            </w:r>
            <w:r w:rsidRPr="00FB1FD1">
              <w:rPr>
                <w:rFonts w:ascii="Times New Roman" w:eastAsia="Times New Roman" w:hAnsi="Times New Roman" w:cs="Times New Roman"/>
                <w:color w:val="222222"/>
                <w:sz w:val="14"/>
                <w:szCs w:val="14"/>
                <w:lang w:val="en-US" w:eastAsia="es-PR"/>
              </w:rPr>
              <w:t xml:space="preserve">         </w:t>
            </w:r>
            <w:r w:rsidRPr="00FB1FD1">
              <w:rPr>
                <w:rFonts w:ascii="Trebuchet MS" w:eastAsia="Times New Roman" w:hAnsi="Trebuchet MS" w:cs="Times New Roman"/>
                <w:color w:val="222222"/>
                <w:sz w:val="20"/>
                <w:szCs w:val="20"/>
                <w:lang w:val="en-US" w:eastAsia="es-PR"/>
              </w:rPr>
              <w:t xml:space="preserve">Optimized for WAN replication through integrated backup </w:t>
            </w:r>
            <w:proofErr w:type="spellStart"/>
            <w:r w:rsidRPr="00FB1FD1">
              <w:rPr>
                <w:rFonts w:ascii="Trebuchet MS" w:eastAsia="Times New Roman" w:hAnsi="Trebuchet MS" w:cs="Times New Roman"/>
                <w:color w:val="222222"/>
                <w:sz w:val="20"/>
                <w:szCs w:val="20"/>
                <w:lang w:val="en-US" w:eastAsia="es-PR"/>
              </w:rPr>
              <w:t>deduplication</w:t>
            </w:r>
            <w:proofErr w:type="spellEnd"/>
          </w:p>
          <w:p w:rsidR="00FB1FD1" w:rsidRPr="00FB1FD1" w:rsidRDefault="00FB1FD1" w:rsidP="00FB1FD1">
            <w:pPr>
              <w:spacing w:before="100" w:beforeAutospacing="1" w:after="75" w:line="240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PR"/>
              </w:rPr>
            </w:pPr>
            <w:r w:rsidRPr="00FB1FD1">
              <w:rPr>
                <w:rFonts w:ascii="Symbol" w:eastAsia="Times New Roman" w:hAnsi="Symbol" w:cs="Times New Roman"/>
                <w:color w:val="222222"/>
                <w:sz w:val="20"/>
                <w:szCs w:val="20"/>
                <w:lang w:eastAsia="es-PR"/>
              </w:rPr>
              <w:t></w:t>
            </w:r>
            <w:r w:rsidRPr="00FB1FD1">
              <w:rPr>
                <w:rFonts w:ascii="Times New Roman" w:eastAsia="Times New Roman" w:hAnsi="Times New Roman" w:cs="Times New Roman"/>
                <w:color w:val="222222"/>
                <w:sz w:val="14"/>
                <w:szCs w:val="14"/>
                <w:lang w:val="en-US" w:eastAsia="es-PR"/>
              </w:rPr>
              <w:t xml:space="preserve">         </w:t>
            </w:r>
            <w:r w:rsidRPr="00FB1FD1">
              <w:rPr>
                <w:rFonts w:ascii="Trebuchet MS" w:eastAsia="Times New Roman" w:hAnsi="Trebuchet MS" w:cs="Times New Roman"/>
                <w:color w:val="222222"/>
                <w:sz w:val="20"/>
                <w:szCs w:val="20"/>
                <w:lang w:val="en-US" w:eastAsia="es-PR"/>
              </w:rPr>
              <w:t>Enables total disaster recovery and high availability through pushbutton virtual failover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B1FD1" w:rsidRPr="00FB1FD1" w:rsidRDefault="00FB1FD1" w:rsidP="00FB1FD1">
            <w:pPr>
              <w:spacing w:before="100" w:beforeAutospacing="1" w:after="225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P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b/>
                <w:bCs/>
                <w:color w:val="222222"/>
                <w:sz w:val="27"/>
                <w:szCs w:val="27"/>
                <w:lang w:val="en-US" w:eastAsia="es-PR"/>
              </w:rPr>
              <w:t>Vaultek</w:t>
            </w:r>
            <w:proofErr w:type="spellEnd"/>
            <w:r w:rsidRPr="00FB1FD1">
              <w:rPr>
                <w:rFonts w:ascii="Trebuchet MS" w:eastAsia="Times New Roman" w:hAnsi="Trebuchet MS" w:cs="Times New Roman"/>
                <w:b/>
                <w:bCs/>
                <w:color w:val="222222"/>
                <w:sz w:val="27"/>
                <w:szCs w:val="27"/>
                <w:lang w:val="en-US" w:eastAsia="es-PR"/>
              </w:rPr>
              <w:t xml:space="preserve"> Hosted Replication</w:t>
            </w:r>
          </w:p>
          <w:p w:rsidR="00FB1FD1" w:rsidRPr="00FB1FD1" w:rsidRDefault="00FB1FD1" w:rsidP="00FB1FD1">
            <w:pPr>
              <w:spacing w:before="100" w:beforeAutospacing="1" w:after="75" w:line="240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PR"/>
              </w:rPr>
            </w:pPr>
            <w:r w:rsidRPr="00FB1FD1">
              <w:rPr>
                <w:rFonts w:ascii="Symbol" w:eastAsia="Times New Roman" w:hAnsi="Symbol" w:cs="Times New Roman"/>
                <w:color w:val="222222"/>
                <w:sz w:val="20"/>
                <w:szCs w:val="20"/>
                <w:lang w:eastAsia="es-PR"/>
              </w:rPr>
              <w:t></w:t>
            </w:r>
            <w:r w:rsidRPr="00FB1FD1">
              <w:rPr>
                <w:rFonts w:ascii="Times New Roman" w:eastAsia="Times New Roman" w:hAnsi="Times New Roman" w:cs="Times New Roman"/>
                <w:color w:val="222222"/>
                <w:sz w:val="14"/>
                <w:szCs w:val="14"/>
                <w:lang w:val="en-US" w:eastAsia="es-PR"/>
              </w:rPr>
              <w:t xml:space="preserve">         </w:t>
            </w:r>
            <w:r w:rsidRPr="00FB1FD1">
              <w:rPr>
                <w:rFonts w:ascii="Trebuchet MS" w:eastAsia="Times New Roman" w:hAnsi="Trebuchet MS" w:cs="Times New Roman"/>
                <w:color w:val="222222"/>
                <w:sz w:val="20"/>
                <w:szCs w:val="20"/>
                <w:lang w:val="en-US" w:eastAsia="es-PR"/>
              </w:rPr>
              <w:t>Replicates backup snapshots to secure, SAS 70 data center with redundant power</w:t>
            </w:r>
          </w:p>
          <w:p w:rsidR="00FB1FD1" w:rsidRPr="00FB1FD1" w:rsidRDefault="00FB1FD1" w:rsidP="00FB1FD1">
            <w:pPr>
              <w:spacing w:before="100" w:beforeAutospacing="1" w:after="75" w:line="240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PR"/>
              </w:rPr>
            </w:pPr>
            <w:r w:rsidRPr="00FB1FD1">
              <w:rPr>
                <w:rFonts w:ascii="Symbol" w:eastAsia="Times New Roman" w:hAnsi="Symbol" w:cs="Times New Roman"/>
                <w:color w:val="222222"/>
                <w:sz w:val="20"/>
                <w:szCs w:val="20"/>
                <w:lang w:eastAsia="es-PR"/>
              </w:rPr>
              <w:t></w:t>
            </w:r>
            <w:r w:rsidRPr="00FB1FD1">
              <w:rPr>
                <w:rFonts w:ascii="Times New Roman" w:eastAsia="Times New Roman" w:hAnsi="Times New Roman" w:cs="Times New Roman"/>
                <w:color w:val="222222"/>
                <w:sz w:val="14"/>
                <w:szCs w:val="14"/>
                <w:lang w:val="en-US" w:eastAsia="es-PR"/>
              </w:rPr>
              <w:t xml:space="preserve">         </w:t>
            </w:r>
            <w:r w:rsidRPr="00FB1FD1">
              <w:rPr>
                <w:rFonts w:ascii="Trebuchet MS" w:eastAsia="Times New Roman" w:hAnsi="Trebuchet MS" w:cs="Times New Roman"/>
                <w:color w:val="222222"/>
                <w:sz w:val="20"/>
                <w:szCs w:val="20"/>
                <w:lang w:val="en-US" w:eastAsia="es-PR"/>
              </w:rPr>
              <w:t>Provides total disaster recovery and high availability through pushbutton virtual failover</w:t>
            </w:r>
          </w:p>
          <w:p w:rsidR="00FB1FD1" w:rsidRPr="00FB1FD1" w:rsidRDefault="00FB1FD1" w:rsidP="00FB1FD1">
            <w:pPr>
              <w:spacing w:before="100" w:beforeAutospacing="1" w:after="75" w:line="240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PR"/>
              </w:rPr>
            </w:pPr>
            <w:r w:rsidRPr="00FB1FD1">
              <w:rPr>
                <w:rFonts w:ascii="Symbol" w:eastAsia="Times New Roman" w:hAnsi="Symbol" w:cs="Times New Roman"/>
                <w:color w:val="222222"/>
                <w:sz w:val="20"/>
                <w:szCs w:val="20"/>
                <w:lang w:eastAsia="es-PR"/>
              </w:rPr>
              <w:t></w:t>
            </w:r>
            <w:r w:rsidRPr="00FB1FD1">
              <w:rPr>
                <w:rFonts w:ascii="Times New Roman" w:eastAsia="Times New Roman" w:hAnsi="Times New Roman" w:cs="Times New Roman"/>
                <w:color w:val="222222"/>
                <w:sz w:val="14"/>
                <w:szCs w:val="14"/>
                <w:lang w:val="en-US" w:eastAsia="es-PR"/>
              </w:rPr>
              <w:t xml:space="preserve">         </w:t>
            </w:r>
            <w:r w:rsidRPr="00FB1FD1">
              <w:rPr>
                <w:rFonts w:ascii="Trebuchet MS" w:eastAsia="Times New Roman" w:hAnsi="Trebuchet MS" w:cs="Times New Roman"/>
                <w:color w:val="222222"/>
                <w:sz w:val="20"/>
                <w:szCs w:val="20"/>
                <w:lang w:val="en-US" w:eastAsia="es-PR"/>
              </w:rPr>
              <w:t>Affordable, turnkey service with no hardware or additional software purchase requirements</w:t>
            </w:r>
          </w:p>
        </w:tc>
      </w:tr>
    </w:tbl>
    <w:p w:rsidR="00935A9A" w:rsidRPr="00FB1FD1" w:rsidRDefault="00935A9A">
      <w:pPr>
        <w:rPr>
          <w:lang w:val="en-US"/>
        </w:rPr>
      </w:pPr>
    </w:p>
    <w:sectPr w:rsidR="00935A9A" w:rsidRPr="00FB1F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D1"/>
    <w:rsid w:val="00935A9A"/>
    <w:rsid w:val="00FB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G. Rivera</dc:creator>
  <cp:lastModifiedBy>Jose G. Rivera</cp:lastModifiedBy>
  <cp:revision>1</cp:revision>
  <dcterms:created xsi:type="dcterms:W3CDTF">2013-06-24T20:53:00Z</dcterms:created>
  <dcterms:modified xsi:type="dcterms:W3CDTF">2013-06-24T20:55:00Z</dcterms:modified>
</cp:coreProperties>
</file>